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5152123F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5F491F">
        <w:rPr>
          <w:b/>
          <w:u w:val="single"/>
        </w:rPr>
        <w:t>4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153AE362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ao</w:t>
      </w:r>
      <w:r w:rsidR="00425812">
        <w:t xml:space="preserve"> </w:t>
      </w:r>
      <w:r w:rsidR="005F491F">
        <w:t>IDIARN, solicitando a flexibilização da portaria Nº 30/2022, para que seja amplamente divulgada e não cause prejuízo aos seus usuários.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33F9AA55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5F491F">
        <w:rPr>
          <w:color w:val="000000"/>
        </w:rPr>
        <w:t>31</w:t>
      </w:r>
      <w:r w:rsidR="001D23E8">
        <w:rPr>
          <w:color w:val="000000"/>
        </w:rPr>
        <w:t xml:space="preserve"> de </w:t>
      </w:r>
      <w:r w:rsidR="007648F5">
        <w:rPr>
          <w:color w:val="000000"/>
        </w:rPr>
        <w:t>março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1D78A81D" w:rsidR="00F20A04" w:rsidRPr="001228E5" w:rsidRDefault="005F491F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2022-03-10T13:32:00Z</cp:lastPrinted>
  <dcterms:created xsi:type="dcterms:W3CDTF">2022-03-31T12:37:00Z</dcterms:created>
  <dcterms:modified xsi:type="dcterms:W3CDTF">2022-03-31T12:37:00Z</dcterms:modified>
</cp:coreProperties>
</file>