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384091">
        <w:rPr>
          <w:b/>
          <w:color w:val="000000"/>
          <w:u w:val="single"/>
        </w:rPr>
        <w:t>CAÇÃO Nº 075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 xml:space="preserve">que </w:t>
      </w:r>
      <w:r w:rsidR="00384091">
        <w:rPr>
          <w:rFonts w:cs="Arial"/>
        </w:rPr>
        <w:t>faça uma faixa de pedestre na Av. Honório Maciel, em frente ao Espaço de Eventos Manoel Leandro de Araújo, oferecendo mais segurança para os pedestres que precisam atravessar a referida avenida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384091">
        <w:rPr>
          <w:color w:val="000000"/>
        </w:rPr>
        <w:t>31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384091">
        <w:rPr>
          <w:b/>
          <w:color w:val="000000"/>
        </w:rPr>
        <w:t xml:space="preserve">         ALEX-SANDRO ALVES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bookmarkStart w:id="0" w:name="_GoBack"/>
      <w:bookmarkEnd w:id="0"/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20DE"/>
    <w:rsid w:val="003F6D14"/>
    <w:rsid w:val="00402015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2551-07D2-4841-A5CB-0597112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2023-07-31T14:17:00Z</dcterms:created>
  <dcterms:modified xsi:type="dcterms:W3CDTF">2023-07-31T14:17:00Z</dcterms:modified>
</cp:coreProperties>
</file>