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80760">
        <w:rPr>
          <w:b/>
          <w:color w:val="000000"/>
          <w:u w:val="single"/>
        </w:rPr>
        <w:t>008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280760">
        <w:rPr>
          <w:rFonts w:cs="Arial"/>
        </w:rPr>
        <w:t>, que faça a restauração da passagem molhada que dá acesso a Antônio de Cipriano</w:t>
      </w:r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CA18CD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D52EBF">
        <w:rPr>
          <w:color w:val="000000"/>
        </w:rPr>
        <w:t>fevereiro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280760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2EBF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3F86-F67D-48C4-8AD1-8E4DD67A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2024-02-29T13:31:00Z</cp:lastPrinted>
  <dcterms:created xsi:type="dcterms:W3CDTF">2024-02-29T13:34:00Z</dcterms:created>
  <dcterms:modified xsi:type="dcterms:W3CDTF">2024-02-29T13:34:00Z</dcterms:modified>
</cp:coreProperties>
</file>