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84E70">
        <w:rPr>
          <w:b/>
          <w:color w:val="000000"/>
          <w:u w:val="single"/>
        </w:rPr>
        <w:t>007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84E70">
        <w:rPr>
          <w:rFonts w:cs="Arial"/>
        </w:rPr>
        <w:t>, que seja feita a passagem molhada do Riacho das Vacas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A18CD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D52EBF">
        <w:rPr>
          <w:color w:val="000000"/>
        </w:rPr>
        <w:t>fevereiro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484E7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8E2D-B823-4CF7-9623-F2DF9784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2024-02-29T13:29:00Z</cp:lastPrinted>
  <dcterms:created xsi:type="dcterms:W3CDTF">2024-02-29T13:31:00Z</dcterms:created>
  <dcterms:modified xsi:type="dcterms:W3CDTF">2024-02-29T13:31:00Z</dcterms:modified>
</cp:coreProperties>
</file>