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376029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FC3E24">
        <w:rPr>
          <w:b/>
          <w:color w:val="000000"/>
          <w:u w:val="single"/>
        </w:rPr>
        <w:t>78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1C1F821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FC3E24">
        <w:rPr>
          <w:rFonts w:cs="Arial"/>
        </w:rPr>
        <w:t>que realize um cadastro de cães e gatos e seus respectivos proprietários.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6C8B52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DD0DC7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891B4E">
        <w:rPr>
          <w:color w:val="000000"/>
        </w:rPr>
        <w:t>agosto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7344E865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FC3E24">
        <w:rPr>
          <w:b/>
          <w:color w:val="000000"/>
        </w:rPr>
        <w:t>ANDRÉ LUIZ FERNANDES DE MEDEIROS</w:t>
      </w:r>
      <w:bookmarkStart w:id="0" w:name="_GoBack"/>
      <w:bookmarkEnd w:id="0"/>
      <w:r w:rsidR="00444924">
        <w:rPr>
          <w:color w:val="000000"/>
        </w:rPr>
        <w:t xml:space="preserve">        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F67E-448A-404F-B643-2B4B9D02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2022-08-10T14:05:00Z</cp:lastPrinted>
  <dcterms:created xsi:type="dcterms:W3CDTF">2022-08-10T14:06:00Z</dcterms:created>
  <dcterms:modified xsi:type="dcterms:W3CDTF">2022-08-10T14:06:00Z</dcterms:modified>
</cp:coreProperties>
</file>