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6E6A6A">
        <w:rPr>
          <w:b/>
          <w:color w:val="000000"/>
          <w:u w:val="single"/>
        </w:rPr>
        <w:t>67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 xml:space="preserve">asa, solicita do Poder </w:t>
      </w:r>
      <w:r w:rsidR="006E6A6A">
        <w:rPr>
          <w:rFonts w:cs="Arial"/>
        </w:rPr>
        <w:t>Executivo Municipal, que faça a aquisição de lixeiras e que as mesmas sejam colocadas em pontos estratégicos de nossa cidade.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1152C">
        <w:rPr>
          <w:color w:val="000000"/>
        </w:rPr>
        <w:t>30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</w:p>
    <w:p w:rsidR="00F20A04" w:rsidRDefault="006E6A6A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C1883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341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2021-04-30T12:55:00Z</cp:lastPrinted>
  <dcterms:created xsi:type="dcterms:W3CDTF">2021-04-30T12:58:00Z</dcterms:created>
  <dcterms:modified xsi:type="dcterms:W3CDTF">2021-04-30T12:58:00Z</dcterms:modified>
</cp:coreProperties>
</file>