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6C45E0">
        <w:rPr>
          <w:b/>
          <w:color w:val="000000"/>
          <w:u w:val="single"/>
        </w:rPr>
        <w:t>59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A40C63">
        <w:rPr>
          <w:rFonts w:cs="Arial"/>
        </w:rPr>
        <w:t>seja fe</w:t>
      </w:r>
      <w:r w:rsidR="006C45E0">
        <w:rPr>
          <w:rFonts w:cs="Arial"/>
        </w:rPr>
        <w:t>ita a reforma de todos os postos de saúde que tem nas comunidades rurais do município e que os mesmos sejam ativados com atendimento médico uma vez por semana.</w:t>
      </w:r>
      <w:bookmarkStart w:id="0" w:name="_GoBack"/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81AD5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A40C6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9D6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2021-04-22T15:22:00Z</dcterms:created>
  <dcterms:modified xsi:type="dcterms:W3CDTF">2021-04-22T15:22:00Z</dcterms:modified>
</cp:coreProperties>
</file>