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97420">
        <w:rPr>
          <w:b/>
          <w:color w:val="000000"/>
          <w:u w:val="single"/>
        </w:rPr>
        <w:t>024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E97420">
        <w:rPr>
          <w:rFonts w:cs="Arial"/>
        </w:rPr>
        <w:t>, que seja restabelecido os 40% de in</w:t>
      </w:r>
      <w:r w:rsidR="008E7C47">
        <w:rPr>
          <w:rFonts w:cs="Arial"/>
        </w:rPr>
        <w:t>salubridade aos profissionais</w:t>
      </w:r>
      <w:r w:rsidR="00E97420">
        <w:rPr>
          <w:rFonts w:cs="Arial"/>
        </w:rPr>
        <w:t xml:space="preserve"> que estão na linha de frente no combate ao COVID-19, conforme o projeto aprovado pela gestão anterior.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97420">
        <w:rPr>
          <w:color w:val="000000"/>
        </w:rPr>
        <w:t>15</w:t>
      </w:r>
      <w:r w:rsidR="00E04E49">
        <w:rPr>
          <w:color w:val="000000"/>
        </w:rPr>
        <w:t xml:space="preserve"> de </w:t>
      </w:r>
      <w:r w:rsidR="00227DE6">
        <w:rPr>
          <w:color w:val="000000"/>
        </w:rPr>
        <w:t>fevereiro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    BRAZ ROBSON DE MEDEIROS BRITO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02F13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55AF"/>
    <w:rsid w:val="001B6348"/>
    <w:rsid w:val="002023C4"/>
    <w:rsid w:val="00211FB6"/>
    <w:rsid w:val="00214557"/>
    <w:rsid w:val="00226BE7"/>
    <w:rsid w:val="00227DE6"/>
    <w:rsid w:val="002304AF"/>
    <w:rsid w:val="002408DA"/>
    <w:rsid w:val="00281C85"/>
    <w:rsid w:val="002849D2"/>
    <w:rsid w:val="002B22E8"/>
    <w:rsid w:val="002B253C"/>
    <w:rsid w:val="002D78E8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94C2D"/>
    <w:rsid w:val="00AA5137"/>
    <w:rsid w:val="00AB07A6"/>
    <w:rsid w:val="00AB7751"/>
    <w:rsid w:val="00B01A3B"/>
    <w:rsid w:val="00B14E29"/>
    <w:rsid w:val="00B17FC3"/>
    <w:rsid w:val="00B47D4B"/>
    <w:rsid w:val="00B50418"/>
    <w:rsid w:val="00B565A5"/>
    <w:rsid w:val="00B71CBC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6806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2021-02-15T12:46:00Z</cp:lastPrinted>
  <dcterms:created xsi:type="dcterms:W3CDTF">2021-02-15T12:47:00Z</dcterms:created>
  <dcterms:modified xsi:type="dcterms:W3CDTF">2021-02-15T12:47:00Z</dcterms:modified>
</cp:coreProperties>
</file>