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C6A73">
        <w:rPr>
          <w:b/>
          <w:color w:val="000000"/>
          <w:u w:val="single"/>
        </w:rPr>
        <w:t>001/2020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4C6A73">
        <w:rPr>
          <w:rFonts w:cs="Arial"/>
        </w:rPr>
        <w:t xml:space="preserve"> seja feita uma ampliação e reforma total no Hospital Dr. </w:t>
      </w:r>
      <w:proofErr w:type="spellStart"/>
      <w:r w:rsidR="004C6A73">
        <w:rPr>
          <w:rFonts w:cs="Arial"/>
        </w:rPr>
        <w:t>Kival</w:t>
      </w:r>
      <w:proofErr w:type="spellEnd"/>
      <w:r w:rsidR="004C6A73">
        <w:rPr>
          <w:rFonts w:cs="Arial"/>
        </w:rPr>
        <w:t xml:space="preserve"> de Araújo </w:t>
      </w:r>
      <w:proofErr w:type="spellStart"/>
      <w:r w:rsidR="004C6A73">
        <w:rPr>
          <w:rFonts w:cs="Arial"/>
        </w:rPr>
        <w:t>Gorgônio</w:t>
      </w:r>
      <w:proofErr w:type="spellEnd"/>
      <w:r w:rsidR="004C6A73">
        <w:rPr>
          <w:rFonts w:cs="Arial"/>
        </w:rPr>
        <w:t xml:space="preserve">, usando o recurso do </w:t>
      </w:r>
      <w:proofErr w:type="spellStart"/>
      <w:r w:rsidR="004C6A73">
        <w:rPr>
          <w:rFonts w:cs="Arial"/>
        </w:rPr>
        <w:t>pré</w:t>
      </w:r>
      <w:proofErr w:type="spellEnd"/>
      <w:r w:rsidR="004C6A73">
        <w:rPr>
          <w:rFonts w:cs="Arial"/>
        </w:rPr>
        <w:t>-sal.</w:t>
      </w:r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C6A73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4C6A73">
        <w:rPr>
          <w:color w:val="000000"/>
        </w:rPr>
        <w:t>fevereiro de 2020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813331"/>
    <w:rsid w:val="00817C51"/>
    <w:rsid w:val="0082119B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2019-10-24T12:41:00Z</cp:lastPrinted>
  <dcterms:created xsi:type="dcterms:W3CDTF">2020-02-10T14:29:00Z</dcterms:created>
  <dcterms:modified xsi:type="dcterms:W3CDTF">2020-02-10T14:29:00Z</dcterms:modified>
</cp:coreProperties>
</file>